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EDE" w:rsidRPr="00D22EDE" w:rsidRDefault="00D22EDE" w:rsidP="00D22EDE">
      <w:pPr>
        <w:pStyle w:val="20"/>
        <w:shd w:val="clear" w:color="auto" w:fill="auto"/>
        <w:spacing w:line="240" w:lineRule="auto"/>
        <w:ind w:firstLine="780"/>
        <w:jc w:val="both"/>
        <w:rPr>
          <w:b/>
        </w:rPr>
      </w:pPr>
      <w:r w:rsidRPr="00D22EDE">
        <w:rPr>
          <w:b/>
        </w:rPr>
        <w:t>Пояснительная записка.</w:t>
      </w:r>
    </w:p>
    <w:p w:rsidR="00245F00" w:rsidRDefault="00CA1AFC" w:rsidP="00D22EDE">
      <w:pPr>
        <w:pStyle w:val="20"/>
        <w:shd w:val="clear" w:color="auto" w:fill="auto"/>
        <w:spacing w:line="240" w:lineRule="auto"/>
        <w:ind w:firstLine="780"/>
        <w:jc w:val="both"/>
      </w:pPr>
      <w:r>
        <w:t xml:space="preserve">Методическая разработка «Интерактивная </w:t>
      </w:r>
      <w:proofErr w:type="spellStart"/>
      <w:r>
        <w:t>квест</w:t>
      </w:r>
      <w:proofErr w:type="spellEnd"/>
      <w:r>
        <w:t xml:space="preserve"> - игра для детей старшего дошкольного возраста «Посеешь </w:t>
      </w:r>
      <w:r>
        <w:t xml:space="preserve">добро, пожнешь дружбу или Сюрприз от </w:t>
      </w:r>
      <w:proofErr w:type="spellStart"/>
      <w:r>
        <w:t>Смешариков</w:t>
      </w:r>
      <w:proofErr w:type="spellEnd"/>
      <w:r>
        <w:t xml:space="preserve">», разработана педагогом с целью создания условий для усвоения морально - нравственных ценностей посредством использования интерактивной </w:t>
      </w:r>
      <w:proofErr w:type="spellStart"/>
      <w:r>
        <w:t>квест</w:t>
      </w:r>
      <w:proofErr w:type="spellEnd"/>
      <w:r>
        <w:t xml:space="preserve"> - игры в организации образовательного события с воспитанниками.</w:t>
      </w:r>
    </w:p>
    <w:p w:rsidR="00245F00" w:rsidRDefault="00CA1AFC" w:rsidP="00D22EDE">
      <w:pPr>
        <w:pStyle w:val="20"/>
        <w:shd w:val="clear" w:color="auto" w:fill="auto"/>
        <w:spacing w:line="240" w:lineRule="auto"/>
        <w:ind w:firstLine="780"/>
        <w:jc w:val="both"/>
      </w:pPr>
      <w:r>
        <w:t>Ко</w:t>
      </w:r>
      <w:r>
        <w:t>нспект образовательного события имеет определенную структуру, в котором выделяются четыре основных этапа, неразрывно связанных общим содержанием и методикой. На первом этапе, привлекая внимание детей к карте, педагог способствует формированию у детей внутр</w:t>
      </w:r>
      <w:r>
        <w:t xml:space="preserve">енней мотивации к деятельности - найти сюрприз от </w:t>
      </w:r>
      <w:proofErr w:type="spellStart"/>
      <w:r>
        <w:t>Смешариков</w:t>
      </w:r>
      <w:proofErr w:type="spellEnd"/>
      <w:r>
        <w:t>, но для этого необходимо выполнить последовательно ряд заданий.</w:t>
      </w:r>
    </w:p>
    <w:p w:rsidR="00245F00" w:rsidRDefault="00CA1AFC" w:rsidP="00D22EDE">
      <w:pPr>
        <w:pStyle w:val="20"/>
        <w:shd w:val="clear" w:color="auto" w:fill="auto"/>
        <w:spacing w:line="240" w:lineRule="auto"/>
        <w:ind w:firstLine="780"/>
        <w:jc w:val="both"/>
      </w:pPr>
      <w:r>
        <w:t xml:space="preserve">На следующих этапах педагог способствует планированию детьми их деятельности и реализации детского замысла. Дети имеют возможность </w:t>
      </w:r>
      <w:r>
        <w:t>выбирать последовательность заданий с помощью управляющей кнопки и, в зависимости их выбора, меняется очередность заданий. Такой прием способствует формированию у детей умения договариваться о совместных действиях. Использование мультимедийного оборудовани</w:t>
      </w:r>
      <w:r>
        <w:t>я, разнообразного игрового материала, выполнение творческих, занимательных заданий, смена видов деятельности позволяют на протяжении всей деятельности сохранить у детей положительный эмоциональный настрой.</w:t>
      </w:r>
    </w:p>
    <w:p w:rsidR="00245F00" w:rsidRDefault="00CA1AFC" w:rsidP="00D22EDE">
      <w:pPr>
        <w:pStyle w:val="20"/>
        <w:shd w:val="clear" w:color="auto" w:fill="auto"/>
        <w:tabs>
          <w:tab w:val="left" w:pos="6230"/>
        </w:tabs>
        <w:spacing w:line="240" w:lineRule="auto"/>
        <w:ind w:firstLine="780"/>
        <w:jc w:val="both"/>
      </w:pPr>
      <w:r>
        <w:t>Структура образовательного события предполагает ег</w:t>
      </w:r>
      <w:r>
        <w:t>о реализацию в различных видах детской деятел</w:t>
      </w:r>
      <w:r w:rsidR="00D22EDE">
        <w:t xml:space="preserve">ьности: </w:t>
      </w:r>
      <w:bookmarkStart w:id="0" w:name="_GoBack"/>
      <w:r w:rsidR="00D22EDE">
        <w:t xml:space="preserve">игровой, познавательной, </w:t>
      </w:r>
      <w:r>
        <w:t xml:space="preserve">двигательной, коммуникативной </w:t>
      </w:r>
      <w:bookmarkEnd w:id="0"/>
      <w:r>
        <w:t>с целью создания условий развития ребенка, открывающих возможности для его позитивной социализации, становления целенаправленности собственных дейс</w:t>
      </w:r>
      <w:r>
        <w:t>твий у ребенка.</w:t>
      </w:r>
    </w:p>
    <w:p w:rsidR="00245F00" w:rsidRDefault="00CA1AFC" w:rsidP="00D22EDE">
      <w:pPr>
        <w:pStyle w:val="20"/>
        <w:shd w:val="clear" w:color="auto" w:fill="auto"/>
        <w:spacing w:line="240" w:lineRule="auto"/>
        <w:ind w:firstLine="740"/>
        <w:jc w:val="both"/>
      </w:pPr>
      <w:r>
        <w:t>Проведение детской рефлексии проходит по результатам поэтапного выполнения заданий и по завершению всей деятельности.</w:t>
      </w:r>
    </w:p>
    <w:p w:rsidR="00245F00" w:rsidRDefault="00CA1AFC" w:rsidP="00D22EDE">
      <w:pPr>
        <w:pStyle w:val="20"/>
        <w:shd w:val="clear" w:color="auto" w:fill="auto"/>
        <w:spacing w:line="240" w:lineRule="auto"/>
        <w:ind w:firstLine="740"/>
        <w:jc w:val="both"/>
      </w:pPr>
      <w:r>
        <w:t>Достоинством представленной методической разработки является возможность объединения обучения и воспитания в целостный обр</w:t>
      </w:r>
      <w:r>
        <w:t xml:space="preserve">азовательный процесс и создания благоприятных условий развития каждого ребенка как субъекта отношений </w:t>
      </w:r>
      <w:proofErr w:type="gramStart"/>
      <w:r>
        <w:t>со</w:t>
      </w:r>
      <w:proofErr w:type="gramEnd"/>
      <w:r>
        <w:t xml:space="preserve"> взрослым и другими детьми, воспроизведения, дополнения и варьирования заданий по степени сложности при организации образовательного события.</w:t>
      </w:r>
    </w:p>
    <w:p w:rsidR="00245F00" w:rsidRDefault="00CA1AFC" w:rsidP="00D22EDE">
      <w:pPr>
        <w:pStyle w:val="20"/>
        <w:shd w:val="clear" w:color="auto" w:fill="auto"/>
        <w:spacing w:after="1120" w:line="240" w:lineRule="auto"/>
        <w:ind w:firstLine="740"/>
        <w:jc w:val="both"/>
      </w:pPr>
      <w:r>
        <w:t>Методическ</w:t>
      </w:r>
      <w:r>
        <w:t>ая разработка может быть использовано педагогами дошкольных учреждений в организации занимательных культурных практик с воспитанниками, обеспечивающих развитие личности, мотивации и способностей детей в различных видах деятельности.</w:t>
      </w:r>
    </w:p>
    <w:p w:rsidR="00245F00" w:rsidRDefault="00245F00" w:rsidP="00D22EDE">
      <w:pPr>
        <w:pStyle w:val="30"/>
        <w:shd w:val="clear" w:color="auto" w:fill="auto"/>
        <w:tabs>
          <w:tab w:val="left" w:pos="1790"/>
        </w:tabs>
        <w:spacing w:before="0" w:line="240" w:lineRule="auto"/>
      </w:pPr>
    </w:p>
    <w:sectPr w:rsidR="00245F00">
      <w:pgSz w:w="11900" w:h="16840"/>
      <w:pgMar w:top="657" w:right="670" w:bottom="783" w:left="147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AFC" w:rsidRDefault="00CA1AFC">
      <w:r>
        <w:separator/>
      </w:r>
    </w:p>
  </w:endnote>
  <w:endnote w:type="continuationSeparator" w:id="0">
    <w:p w:rsidR="00CA1AFC" w:rsidRDefault="00CA1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AFC" w:rsidRDefault="00CA1AFC"/>
  </w:footnote>
  <w:footnote w:type="continuationSeparator" w:id="0">
    <w:p w:rsidR="00CA1AFC" w:rsidRDefault="00CA1AF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45F00"/>
    <w:rsid w:val="00245F00"/>
    <w:rsid w:val="00CA1AFC"/>
    <w:rsid w:val="00D22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/>
      <w:iCs/>
      <w:smallCaps w:val="0"/>
      <w:strike w:val="0"/>
      <w:spacing w:val="-10"/>
      <w:sz w:val="26"/>
      <w:szCs w:val="26"/>
      <w:u w:val="none"/>
    </w:rPr>
  </w:style>
  <w:style w:type="character" w:customStyle="1" w:styleId="314pt0pt">
    <w:name w:val="Основной текст (3) + 14 pt;Не полужирный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14pt0pt0">
    <w:name w:val="Основной текст (3) + 14 pt;Не полужирный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499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540" w:line="0" w:lineRule="atLeast"/>
      <w:jc w:val="both"/>
    </w:pPr>
    <w:rPr>
      <w:rFonts w:ascii="Times New Roman" w:eastAsia="Times New Roman" w:hAnsi="Times New Roman" w:cs="Times New Roman"/>
      <w:b/>
      <w:bCs/>
      <w:i/>
      <w:iCs/>
      <w:spacing w:val="-1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358</Words>
  <Characters>2047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2019-02-22T11:35:00Z</dcterms:created>
  <dcterms:modified xsi:type="dcterms:W3CDTF">2019-02-22T11:39:00Z</dcterms:modified>
</cp:coreProperties>
</file>